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94" w:rsidRPr="0014236B" w:rsidRDefault="004D7C94" w:rsidP="004D7C94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 w:rsidRPr="0014236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94" w:rsidRPr="0014236B" w:rsidRDefault="004D7C94" w:rsidP="004D7C94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4D7C94" w:rsidRPr="0014236B" w:rsidRDefault="004D7C94" w:rsidP="004D7C94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4D7C94" w:rsidRPr="0014236B" w:rsidRDefault="004D7C94" w:rsidP="004D7C94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4D7C94" w:rsidRPr="0014236B" w:rsidRDefault="004D7C94" w:rsidP="004D7C94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22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4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45</w:t>
      </w:r>
    </w:p>
    <w:p w:rsidR="004D7C94" w:rsidRPr="0014236B" w:rsidRDefault="004D7C94" w:rsidP="004D7C94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м.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33B7" w:rsidRDefault="009533B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  <w:bookmarkStart w:id="0" w:name="_GoBack"/>
      <w:bookmarkEnd w:id="0"/>
    </w:p>
    <w:p w:rsidR="0098622B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 Капітана Пилипенка та</w:t>
      </w:r>
    </w:p>
    <w:p w:rsidR="00524467" w:rsidRPr="00A20B6D" w:rsidRDefault="0098622B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98622B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FC33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 Капітана Пилипенка та                        вул. М. Залізняка,</w:t>
      </w:r>
      <w:r w:rsidR="00524467"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власник 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98622B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и на розі вул.</w:t>
      </w:r>
      <w:r w:rsidR="00C25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Капітана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Пилипенка та </w:t>
      </w:r>
      <w:r w:rsidR="00C25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на розі вул.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Капітана </w:t>
      </w:r>
      <w:r w:rsidR="00B805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Пилипенка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="0098622B">
        <w:rPr>
          <w:rFonts w:ascii="Times New Roman" w:eastAsia="Times New Roman" w:hAnsi="Times New Roman"/>
          <w:sz w:val="28"/>
          <w:szCs w:val="28"/>
          <w:lang w:val="uk-UA" w:eastAsia="ru-RU"/>
        </w:rPr>
        <w:t>вул. М. Залізняка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 xml:space="preserve">На момент перевірки в тимчасовій споруді здійснюється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Вадим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Кривошей</w:t>
      </w:r>
      <w:proofErr w:type="spellEnd"/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98622B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E7F19"/>
    <w:rsid w:val="00426117"/>
    <w:rsid w:val="004D7C94"/>
    <w:rsid w:val="00524467"/>
    <w:rsid w:val="00841A68"/>
    <w:rsid w:val="008705DA"/>
    <w:rsid w:val="008E1699"/>
    <w:rsid w:val="009533B7"/>
    <w:rsid w:val="0098622B"/>
    <w:rsid w:val="00B805E1"/>
    <w:rsid w:val="00C25201"/>
    <w:rsid w:val="00C436D8"/>
    <w:rsid w:val="00D92E60"/>
    <w:rsid w:val="00ED7AFB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16</cp:revision>
  <cp:lastPrinted>2024-01-22T15:14:00Z</cp:lastPrinted>
  <dcterms:created xsi:type="dcterms:W3CDTF">2023-12-01T07:51:00Z</dcterms:created>
  <dcterms:modified xsi:type="dcterms:W3CDTF">2024-01-24T13:05:00Z</dcterms:modified>
</cp:coreProperties>
</file>